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C6008" w14:textId="25F57BDE" w:rsidR="001A734E" w:rsidRDefault="001A734E" w:rsidP="003523E1">
      <w:pPr>
        <w:ind w:right="-488"/>
        <w:jc w:val="center"/>
        <w:rPr>
          <w:rFonts w:cs="Arial"/>
          <w:b/>
          <w:sz w:val="28"/>
          <w:szCs w:val="28"/>
        </w:rPr>
      </w:pPr>
    </w:p>
    <w:p w14:paraId="715F7726" w14:textId="77777777" w:rsidR="008A19BE" w:rsidRDefault="008A19BE" w:rsidP="008A19BE">
      <w:pPr>
        <w:ind w:right="-488"/>
        <w:jc w:val="center"/>
        <w:rPr>
          <w:rFonts w:cs="Arial"/>
          <w:b/>
          <w:sz w:val="28"/>
          <w:szCs w:val="28"/>
        </w:rPr>
      </w:pPr>
    </w:p>
    <w:p w14:paraId="766AE55C" w14:textId="77777777" w:rsidR="008A19BE" w:rsidRDefault="008A19BE" w:rsidP="008A19BE">
      <w:pPr>
        <w:ind w:right="-488"/>
        <w:jc w:val="center"/>
      </w:pPr>
      <w:r>
        <w:rPr>
          <w:rFonts w:cs="Arial"/>
          <w:b/>
          <w:sz w:val="28"/>
          <w:szCs w:val="28"/>
        </w:rPr>
        <w:t xml:space="preserve">ОПРОСНЫЙ ЛИСТ ДЛЯ ПОДБОРА </w:t>
      </w:r>
    </w:p>
    <w:p w14:paraId="7DEE04A9" w14:textId="77777777" w:rsidR="008A19BE" w:rsidRDefault="008A19BE" w:rsidP="008A19BE">
      <w:pPr>
        <w:ind w:right="-488"/>
        <w:jc w:val="center"/>
      </w:pPr>
      <w:r>
        <w:rPr>
          <w:rFonts w:cs="Arial"/>
          <w:b/>
          <w:sz w:val="28"/>
          <w:szCs w:val="28"/>
        </w:rPr>
        <w:t>ТЕПЛООБМЕННИКА</w:t>
      </w:r>
    </w:p>
    <w:p w14:paraId="2F35CC8B" w14:textId="77777777" w:rsidR="008A19BE" w:rsidRDefault="008A19BE" w:rsidP="008A19BE"/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2989"/>
        <w:gridCol w:w="6996"/>
      </w:tblGrid>
      <w:tr w:rsidR="008A19BE" w14:paraId="3D37C0DD" w14:textId="77777777" w:rsidTr="008A19BE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4C1CB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b/>
                <w:bCs/>
                <w:i/>
                <w:iCs/>
                <w:sz w:val="24"/>
              </w:rPr>
              <w:t>Название объекта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65A8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</w:p>
        </w:tc>
      </w:tr>
      <w:tr w:rsidR="008A19BE" w14:paraId="0AC30D2F" w14:textId="77777777" w:rsidTr="008A19BE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EA83E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b/>
                <w:bCs/>
                <w:i/>
                <w:iCs/>
                <w:sz w:val="24"/>
              </w:rPr>
              <w:t>Область применения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10B7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</w:p>
        </w:tc>
      </w:tr>
    </w:tbl>
    <w:p w14:paraId="77DD693C" w14:textId="77777777" w:rsidR="008A19BE" w:rsidRDefault="008A19BE" w:rsidP="008A19BE">
      <w:pPr>
        <w:spacing w:before="60" w:after="6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9"/>
        <w:gridCol w:w="1106"/>
        <w:gridCol w:w="2831"/>
        <w:gridCol w:w="3068"/>
      </w:tblGrid>
      <w:tr w:rsidR="008A19BE" w14:paraId="0705939E" w14:textId="77777777" w:rsidTr="005D0EBC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B269A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b/>
                <w:bCs/>
                <w:i/>
                <w:iCs/>
                <w:sz w:val="24"/>
              </w:rPr>
              <w:t>Данные для расчета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4828B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0C27F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rPr>
                <w:rFonts w:cs="Arial"/>
                <w:sz w:val="24"/>
              </w:rPr>
              <w:t>Горячая сторона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5E3A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rPr>
                <w:rFonts w:cs="Arial"/>
                <w:sz w:val="24"/>
              </w:rPr>
              <w:t>Холодная сторона</w:t>
            </w:r>
          </w:p>
        </w:tc>
      </w:tr>
      <w:tr w:rsidR="008A19BE" w14:paraId="3B467C13" w14:textId="77777777" w:rsidTr="005D0EBC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CBEE1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</w:rPr>
              <w:t>Теплоноситель(среда)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BD91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DFC3906" w14:textId="77777777" w:rsidR="008A19BE" w:rsidRDefault="008A19BE" w:rsidP="005D0EBC">
            <w:pPr>
              <w:snapToGrid w:val="0"/>
              <w:spacing w:before="60" w:line="100" w:lineRule="atLeast"/>
              <w:jc w:val="center"/>
              <w:rPr>
                <w:color w:val="C9211E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244A62" w14:textId="77777777" w:rsidR="008A19BE" w:rsidRDefault="008A19BE" w:rsidP="005D0EBC">
            <w:pPr>
              <w:snapToGrid w:val="0"/>
              <w:spacing w:before="60" w:line="100" w:lineRule="atLeast"/>
              <w:jc w:val="center"/>
              <w:rPr>
                <w:color w:val="C9211E"/>
              </w:rPr>
            </w:pPr>
          </w:p>
        </w:tc>
      </w:tr>
      <w:tr w:rsidR="008A19BE" w14:paraId="5B739112" w14:textId="77777777" w:rsidTr="005D0EBC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2C317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</w:rPr>
              <w:t>Мощность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30931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rPr>
                <w:rFonts w:cs="Arial"/>
                <w:sz w:val="24"/>
              </w:rPr>
              <w:t>кВт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1493B7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t>Температура/расход достаточно 1го параметра</w:t>
            </w:r>
          </w:p>
        </w:tc>
      </w:tr>
      <w:tr w:rsidR="008A19BE" w14:paraId="7BDF1A30" w14:textId="77777777" w:rsidTr="005D0EBC"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4537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</w:rPr>
              <w:t>Расход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3B7B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rPr>
                <w:rFonts w:cs="Arial"/>
                <w:sz w:val="24"/>
              </w:rPr>
              <w:t>т/ч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60B91C2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E3A289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</w:tr>
      <w:tr w:rsidR="008A19BE" w14:paraId="78AC2427" w14:textId="77777777" w:rsidTr="005D0EBC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9B06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</w:rPr>
              <w:t>Температура на входе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40B1F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rPr>
                <w:rFonts w:cs="Arial"/>
                <w:sz w:val="24"/>
              </w:rPr>
              <w:t>°С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ABB8B36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D8867C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</w:tr>
      <w:tr w:rsidR="008A19BE" w14:paraId="1F885B0C" w14:textId="77777777" w:rsidTr="005D0EBC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D597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</w:rPr>
              <w:t>Температура на выходе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5F192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rPr>
                <w:rFonts w:cs="Arial"/>
                <w:sz w:val="24"/>
              </w:rPr>
              <w:t>°С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B2167A5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921DA7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</w:tr>
      <w:tr w:rsidR="008A19BE" w14:paraId="5F678948" w14:textId="77777777" w:rsidTr="005D0EBC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AADC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</w:rPr>
              <w:t>Потери давления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C890B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proofErr w:type="spellStart"/>
            <w:r>
              <w:rPr>
                <w:rFonts w:cs="Arial"/>
                <w:sz w:val="24"/>
              </w:rPr>
              <w:t>м.в.с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6402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61B0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</w:tr>
      <w:tr w:rsidR="008A19BE" w14:paraId="484B9D47" w14:textId="77777777" w:rsidTr="005D0EBC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8206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</w:rPr>
              <w:t>Давление максимальное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AE51E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rPr>
                <w:rFonts w:cs="Arial"/>
                <w:sz w:val="24"/>
              </w:rPr>
              <w:t>кгс/см2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6791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244D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</w:tr>
      <w:tr w:rsidR="008A19BE" w14:paraId="64F22528" w14:textId="77777777" w:rsidTr="005D0EBC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D77A6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</w:rPr>
              <w:t>Температура максимальная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E064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rPr>
                <w:rFonts w:cs="Arial"/>
                <w:sz w:val="24"/>
              </w:rPr>
              <w:t>°С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21F1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C436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</w:tr>
    </w:tbl>
    <w:p w14:paraId="38884BB2" w14:textId="77777777" w:rsidR="008A19BE" w:rsidRDefault="008A19BE" w:rsidP="008A19BE">
      <w:pPr>
        <w:jc w:val="both"/>
      </w:pPr>
    </w:p>
    <w:p w14:paraId="5FCCAF2C" w14:textId="0ECE79C0" w:rsidR="008A19BE" w:rsidRDefault="008A19BE" w:rsidP="008A19BE">
      <w:pPr>
        <w:jc w:val="both"/>
        <w:rPr>
          <w:rFonts w:eastAsia="Times New Roman" w:cs="Arial"/>
          <w:b/>
          <w:i/>
        </w:rPr>
      </w:pPr>
      <w:r>
        <w:rPr>
          <w:rFonts w:eastAsia="Times New Roman" w:cs="Arial"/>
          <w:b/>
          <w:i/>
        </w:rPr>
        <w:t>Для подбора парового теплообменника внести следующие данные:</w:t>
      </w:r>
    </w:p>
    <w:p w14:paraId="222166CF" w14:textId="77777777" w:rsidR="008A19BE" w:rsidRDefault="008A19BE" w:rsidP="008A19BE">
      <w:pPr>
        <w:jc w:val="both"/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2961"/>
        <w:gridCol w:w="1115"/>
        <w:gridCol w:w="5909"/>
      </w:tblGrid>
      <w:tr w:rsidR="008A19BE" w14:paraId="0B5DC00F" w14:textId="77777777" w:rsidTr="008A19BE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91E13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</w:rPr>
              <w:t>Давление пара на входе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98BE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proofErr w:type="spellStart"/>
            <w:r>
              <w:rPr>
                <w:rFonts w:cs="Arial"/>
                <w:sz w:val="24"/>
              </w:rPr>
              <w:t>ата</w:t>
            </w:r>
            <w:proofErr w:type="spellEnd"/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82B2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</w:tr>
    </w:tbl>
    <w:p w14:paraId="269DA750" w14:textId="7671E58B" w:rsidR="008A19BE" w:rsidRDefault="008A19BE" w:rsidP="008A19BE">
      <w:pPr>
        <w:jc w:val="both"/>
      </w:pPr>
      <w:r>
        <w:rPr>
          <w:rFonts w:eastAsia="Times New Roman" w:cs="Arial"/>
          <w:b/>
        </w:rPr>
        <w:t>Либо указать, что пар насыщенный.</w:t>
      </w:r>
    </w:p>
    <w:p w14:paraId="092873D2" w14:textId="77777777" w:rsidR="008A19BE" w:rsidRDefault="008A19BE" w:rsidP="008A19BE">
      <w:pPr>
        <w:jc w:val="both"/>
        <w:rPr>
          <w:rFonts w:eastAsia="Times New Roman" w:cs="Arial"/>
          <w:b/>
          <w:i/>
        </w:rPr>
      </w:pPr>
    </w:p>
    <w:p w14:paraId="6FEFE4E7" w14:textId="11EB7B45" w:rsidR="008A19BE" w:rsidRDefault="008A19BE" w:rsidP="008A19BE">
      <w:pPr>
        <w:jc w:val="both"/>
        <w:rPr>
          <w:rFonts w:eastAsia="Times New Roman" w:cs="Arial"/>
          <w:b/>
          <w:i/>
        </w:rPr>
      </w:pPr>
      <w:r>
        <w:rPr>
          <w:rFonts w:eastAsia="Times New Roman" w:cs="Arial"/>
          <w:b/>
          <w:i/>
        </w:rPr>
        <w:t>Для подбора двухступенчатой смешанной схемы ГВС внести следующие данные:</w:t>
      </w:r>
    </w:p>
    <w:p w14:paraId="11E4BA5F" w14:textId="77777777" w:rsidR="008A19BE" w:rsidRDefault="008A19BE" w:rsidP="008A19BE">
      <w:pPr>
        <w:jc w:val="both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1106"/>
        <w:gridCol w:w="2841"/>
        <w:gridCol w:w="3058"/>
      </w:tblGrid>
      <w:tr w:rsidR="008A19BE" w14:paraId="4C712357" w14:textId="77777777" w:rsidTr="008A19BE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D52CC" w14:textId="77777777" w:rsidR="008A19BE" w:rsidRDefault="008A19BE" w:rsidP="005D0EBC">
            <w:pPr>
              <w:snapToGrid w:val="0"/>
              <w:spacing w:before="60" w:line="100" w:lineRule="atLeast"/>
              <w:ind w:left="141"/>
            </w:pPr>
            <w:r>
              <w:rPr>
                <w:rFonts w:eastAsia="Times New Roman" w:cs="Arial"/>
                <w:sz w:val="24"/>
              </w:rPr>
              <w:t>Расход отопительной воды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5712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rPr>
                <w:rFonts w:cs="Arial"/>
                <w:sz w:val="24"/>
              </w:rPr>
              <w:t>т/ч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F03C9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</w:p>
        </w:tc>
      </w:tr>
      <w:tr w:rsidR="008A19BE" w14:paraId="0E1F7CE4" w14:textId="77777777" w:rsidTr="008A19BE">
        <w:tblPrEx>
          <w:tblCellMar>
            <w:left w:w="108" w:type="dxa"/>
            <w:right w:w="108" w:type="dxa"/>
          </w:tblCellMar>
        </w:tblPrEx>
        <w:trPr>
          <w:trHeight w:val="72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59AF8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</w:rPr>
              <w:t xml:space="preserve">Потери давления </w:t>
            </w:r>
          </w:p>
          <w:p w14:paraId="73F6F82E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  <w:lang w:val="en-US"/>
              </w:rPr>
              <w:t>I</w:t>
            </w:r>
            <w:r>
              <w:rPr>
                <w:rFonts w:eastAsia="Times New Roman" w:cs="Arial"/>
                <w:sz w:val="24"/>
              </w:rPr>
              <w:t xml:space="preserve"> ст. / </w:t>
            </w:r>
            <w:r>
              <w:rPr>
                <w:rFonts w:eastAsia="Times New Roman" w:cs="Arial"/>
                <w:sz w:val="24"/>
                <w:lang w:val="en-US"/>
              </w:rPr>
              <w:t>II</w:t>
            </w:r>
            <w:r>
              <w:rPr>
                <w:rFonts w:eastAsia="Times New Roman" w:cs="Arial"/>
                <w:sz w:val="24"/>
              </w:rPr>
              <w:t xml:space="preserve"> ст.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BDF9D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proofErr w:type="spellStart"/>
            <w:r>
              <w:rPr>
                <w:rFonts w:cs="Arial"/>
                <w:sz w:val="24"/>
              </w:rPr>
              <w:t>м.в.с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813F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rPr>
                <w:rFonts w:cs="Arial"/>
                <w:sz w:val="24"/>
                <w:lang w:val="en-US"/>
              </w:rPr>
              <w:t>/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275A" w14:textId="77777777" w:rsidR="008A19BE" w:rsidRDefault="008A19BE" w:rsidP="005D0EBC">
            <w:pPr>
              <w:snapToGrid w:val="0"/>
              <w:spacing w:before="60" w:line="100" w:lineRule="atLeast"/>
              <w:jc w:val="center"/>
            </w:pPr>
            <w:r>
              <w:rPr>
                <w:rFonts w:cs="Arial"/>
                <w:sz w:val="24"/>
                <w:lang w:val="en-US"/>
              </w:rPr>
              <w:t>/</w:t>
            </w:r>
          </w:p>
        </w:tc>
      </w:tr>
    </w:tbl>
    <w:p w14:paraId="6906FE75" w14:textId="77777777" w:rsidR="008A19BE" w:rsidRDefault="008A19BE" w:rsidP="008A19BE">
      <w:pPr>
        <w:jc w:val="both"/>
      </w:pPr>
    </w:p>
    <w:p w14:paraId="4C5CC138" w14:textId="77777777" w:rsidR="008A19BE" w:rsidRDefault="008A19BE" w:rsidP="008A19BE">
      <w:pPr>
        <w:spacing w:before="60" w:after="60"/>
        <w:jc w:val="both"/>
      </w:pPr>
      <w:r>
        <w:rPr>
          <w:rFonts w:eastAsia="Times New Roman" w:cs="Arial"/>
          <w:sz w:val="24"/>
        </w:rPr>
        <w:t>Количество теплообменников на данную нагрузку ______ шт.</w:t>
      </w:r>
    </w:p>
    <w:p w14:paraId="1D6D5EB5" w14:textId="77777777" w:rsidR="008A19BE" w:rsidRDefault="008A19BE" w:rsidP="008A19BE">
      <w:pPr>
        <w:spacing w:before="80" w:after="80"/>
        <w:ind w:right="-488"/>
        <w:jc w:val="both"/>
      </w:pPr>
      <w:r>
        <w:rPr>
          <w:rFonts w:eastAsia="Times New Roman" w:cs="Arial"/>
          <w:b/>
          <w:i/>
          <w:sz w:val="24"/>
        </w:rPr>
        <w:t>Примечания</w:t>
      </w:r>
      <w:r>
        <w:rPr>
          <w:rFonts w:eastAsia="Times New Roman" w:cs="Arial"/>
          <w:sz w:val="24"/>
        </w:rPr>
        <w:t xml:space="preserve"> __________________________________________________________________________</w:t>
      </w:r>
    </w:p>
    <w:p w14:paraId="07D705AC" w14:textId="77777777" w:rsidR="008A19BE" w:rsidRDefault="008A19BE" w:rsidP="008A19BE">
      <w:pPr>
        <w:spacing w:before="80" w:after="80"/>
        <w:ind w:right="-506"/>
        <w:jc w:val="both"/>
      </w:pPr>
      <w:r>
        <w:rPr>
          <w:rFonts w:eastAsia="Times New Roman" w:cs="Arial"/>
          <w:sz w:val="24"/>
        </w:rPr>
        <w:t>__________________________________________________________________________</w:t>
      </w:r>
    </w:p>
    <w:p w14:paraId="5F0148A3" w14:textId="77777777" w:rsidR="008A19BE" w:rsidRDefault="008A19BE" w:rsidP="008A19BE">
      <w:pPr>
        <w:spacing w:before="60" w:after="60"/>
        <w:jc w:val="both"/>
      </w:pPr>
      <w:r>
        <w:rPr>
          <w:rFonts w:eastAsia="Times New Roman" w:cs="Arial"/>
          <w:b/>
          <w:bCs/>
          <w:i/>
          <w:iCs/>
          <w:sz w:val="24"/>
        </w:rPr>
        <w:t>Сведения о заказчике</w:t>
      </w: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3009"/>
        <w:gridCol w:w="7025"/>
      </w:tblGrid>
      <w:tr w:rsidR="008A19BE" w14:paraId="1E482C1F" w14:textId="77777777" w:rsidTr="005D0EBC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C750C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eastAsia="Times New Roman" w:cs="Arial"/>
                <w:sz w:val="24"/>
              </w:rPr>
              <w:t>Организация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3369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</w:p>
        </w:tc>
      </w:tr>
      <w:tr w:rsidR="008A19BE" w14:paraId="1225F57C" w14:textId="77777777" w:rsidTr="005D0EBC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16718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cs="Arial"/>
                <w:sz w:val="24"/>
              </w:rPr>
              <w:t>Контактное</w:t>
            </w:r>
            <w:r>
              <w:rPr>
                <w:rFonts w:cs="Arial"/>
                <w:sz w:val="24"/>
                <w:lang w:val="en-US"/>
              </w:rPr>
              <w:t xml:space="preserve"> </w:t>
            </w:r>
            <w:r>
              <w:rPr>
                <w:rFonts w:cs="Arial"/>
                <w:sz w:val="24"/>
              </w:rPr>
              <w:t>лицо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E8A5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</w:p>
        </w:tc>
      </w:tr>
      <w:tr w:rsidR="008A19BE" w14:paraId="35B63C0E" w14:textId="77777777" w:rsidTr="005D0EBC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74CF8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  <w:r>
              <w:rPr>
                <w:rFonts w:cs="Arial"/>
                <w:sz w:val="24"/>
              </w:rPr>
              <w:t>Контактные данные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A567" w14:textId="77777777" w:rsidR="008A19BE" w:rsidRDefault="008A19BE" w:rsidP="005D0EBC">
            <w:pPr>
              <w:snapToGrid w:val="0"/>
              <w:spacing w:before="60" w:line="100" w:lineRule="atLeast"/>
              <w:jc w:val="both"/>
            </w:pPr>
          </w:p>
        </w:tc>
      </w:tr>
    </w:tbl>
    <w:p w14:paraId="2B2AC48C" w14:textId="77777777" w:rsidR="008A19BE" w:rsidRDefault="008A19BE" w:rsidP="008A19BE"/>
    <w:p w14:paraId="1854341A" w14:textId="1815E8BF" w:rsidR="008A19BE" w:rsidRPr="00293BE0" w:rsidRDefault="00293BE0" w:rsidP="00293BE0">
      <w:pPr>
        <w:rPr>
          <w:rFonts w:cs="Arial"/>
          <w:sz w:val="24"/>
        </w:rPr>
      </w:pPr>
      <w:r>
        <w:rPr>
          <w:rFonts w:cs="Arial"/>
          <w:sz w:val="24"/>
        </w:rPr>
        <w:t xml:space="preserve">Заполненный документ высылайте на наш адрес: </w:t>
      </w:r>
      <w:r w:rsidRPr="00293BE0">
        <w:rPr>
          <w:rFonts w:cs="Arial"/>
          <w:sz w:val="24"/>
        </w:rPr>
        <w:t>info@tpl-i.ru</w:t>
      </w:r>
      <w:bookmarkStart w:id="0" w:name="_GoBack"/>
      <w:bookmarkEnd w:id="0"/>
    </w:p>
    <w:sectPr w:rsidR="008A19BE" w:rsidRPr="00293BE0" w:rsidSect="009712CD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D2128" w14:textId="77777777" w:rsidR="0061724C" w:rsidRDefault="0061724C" w:rsidP="001A734E">
      <w:r>
        <w:separator/>
      </w:r>
    </w:p>
  </w:endnote>
  <w:endnote w:type="continuationSeparator" w:id="0">
    <w:p w14:paraId="55C30158" w14:textId="77777777" w:rsidR="0061724C" w:rsidRDefault="0061724C" w:rsidP="001A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4F5E5" w14:textId="77777777" w:rsidR="0061724C" w:rsidRDefault="0061724C" w:rsidP="001A734E">
      <w:r>
        <w:separator/>
      </w:r>
    </w:p>
  </w:footnote>
  <w:footnote w:type="continuationSeparator" w:id="0">
    <w:p w14:paraId="7E594C1A" w14:textId="77777777" w:rsidR="0061724C" w:rsidRDefault="0061724C" w:rsidP="001A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B9C54" w14:textId="03B8430B" w:rsidR="00E1221A" w:rsidRPr="00C91097" w:rsidRDefault="00C91097" w:rsidP="008A19BE">
    <w:pPr>
      <w:pStyle w:val="a8"/>
      <w:snapToGrid w:val="0"/>
    </w:pPr>
    <w:r w:rsidRPr="00C91097">
      <w:rPr>
        <w:noProof/>
        <w:color w:val="000000"/>
        <w:szCs w:val="20"/>
        <w:lang w:eastAsia="ru-RU"/>
      </w:rPr>
      <w:drawing>
        <wp:anchor distT="0" distB="0" distL="114300" distR="114300" simplePos="0" relativeHeight="251658240" behindDoc="0" locked="0" layoutInCell="1" allowOverlap="1" wp14:anchorId="7019756F" wp14:editId="2F2ACB65">
          <wp:simplePos x="0" y="0"/>
          <wp:positionH relativeFrom="margin">
            <wp:posOffset>1545590</wp:posOffset>
          </wp:positionH>
          <wp:positionV relativeFrom="paragraph">
            <wp:posOffset>-193040</wp:posOffset>
          </wp:positionV>
          <wp:extent cx="2571750" cy="828675"/>
          <wp:effectExtent l="0" t="0" r="0" b="9525"/>
          <wp:wrapThrough wrapText="bothSides">
            <wp:wrapPolygon edited="0">
              <wp:start x="0" y="0"/>
              <wp:lineTo x="0" y="21352"/>
              <wp:lineTo x="21440" y="21352"/>
              <wp:lineTo x="21440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990" w:rsidRPr="00F57B5A">
      <w:rPr>
        <w:b/>
        <w:bCs/>
        <w:color w:val="000000"/>
        <w:szCs w:val="20"/>
      </w:rPr>
      <w:t>Т</w:t>
    </w:r>
    <w:r w:rsidR="00275EC9" w:rsidRPr="00F57B5A">
      <w:rPr>
        <w:b/>
        <w:bCs/>
        <w:color w:val="000000"/>
        <w:szCs w:val="20"/>
      </w:rPr>
      <w:t>ЕПЛООБМЕННИК-</w:t>
    </w:r>
    <w:proofErr w:type="gramStart"/>
    <w:r w:rsidR="00275EC9" w:rsidRPr="00F57B5A">
      <w:rPr>
        <w:b/>
        <w:bCs/>
        <w:color w:val="000000"/>
        <w:szCs w:val="20"/>
        <w:lang w:val="en-US"/>
      </w:rPr>
      <w:t>I</w:t>
    </w:r>
    <w:proofErr w:type="gramEnd"/>
    <w:r w:rsidR="00E1221A" w:rsidRPr="00F57B5A">
      <w:rPr>
        <w:b/>
        <w:bCs/>
        <w:color w:val="000000"/>
        <w:szCs w:val="20"/>
      </w:rPr>
      <w:t xml:space="preserve">                                                                              </w:t>
    </w:r>
    <w:r w:rsidR="00032990" w:rsidRPr="00F57B5A">
      <w:rPr>
        <w:b/>
        <w:bCs/>
        <w:color w:val="000000"/>
        <w:szCs w:val="20"/>
      </w:rPr>
      <w:t xml:space="preserve">                         </w:t>
    </w:r>
    <w:r w:rsidR="00E1221A">
      <w:rPr>
        <w:color w:val="000000"/>
        <w:szCs w:val="20"/>
      </w:rPr>
      <w:t xml:space="preserve">г. </w:t>
    </w:r>
    <w:r w:rsidR="00041F28">
      <w:rPr>
        <w:color w:val="000000"/>
        <w:szCs w:val="20"/>
      </w:rPr>
      <w:t>Москва ул. Искры 31</w:t>
    </w:r>
    <w:r w:rsidR="00275EC9">
      <w:rPr>
        <w:color w:val="000000"/>
        <w:szCs w:val="20"/>
      </w:rPr>
      <w:t xml:space="preserve"> к.</w:t>
    </w:r>
    <w:r w:rsidR="00293BE0">
      <w:rPr>
        <w:color w:val="000000"/>
        <w:szCs w:val="20"/>
      </w:rPr>
      <w:t>2</w:t>
    </w:r>
    <w:r w:rsidR="00E1221A">
      <w:rPr>
        <w:color w:val="000000"/>
        <w:szCs w:val="20"/>
      </w:rPr>
      <w:t xml:space="preserve">                                                                               </w:t>
    </w:r>
    <w:r w:rsidR="00032990">
      <w:rPr>
        <w:color w:val="000000"/>
        <w:szCs w:val="20"/>
      </w:rPr>
      <w:t xml:space="preserve">                        </w:t>
    </w:r>
    <w:r w:rsidR="00E1221A">
      <w:rPr>
        <w:color w:val="000000"/>
        <w:szCs w:val="20"/>
      </w:rPr>
      <w:t xml:space="preserve">тел. +7 </w:t>
    </w:r>
    <w:r w:rsidR="00CA7641" w:rsidRPr="00032990">
      <w:rPr>
        <w:color w:val="000000"/>
        <w:szCs w:val="20"/>
      </w:rPr>
      <w:t>(</w:t>
    </w:r>
    <w:r w:rsidR="006A63C8">
      <w:rPr>
        <w:color w:val="000000"/>
        <w:szCs w:val="20"/>
      </w:rPr>
      <w:t>495</w:t>
    </w:r>
    <w:r w:rsidR="00CA7641" w:rsidRPr="00032990">
      <w:rPr>
        <w:color w:val="000000"/>
        <w:szCs w:val="20"/>
      </w:rPr>
      <w:t>)-</w:t>
    </w:r>
    <w:r w:rsidR="006A63C8">
      <w:rPr>
        <w:color w:val="000000"/>
        <w:szCs w:val="20"/>
      </w:rPr>
      <w:t>969</w:t>
    </w:r>
    <w:r w:rsidR="00CA7641" w:rsidRPr="00032990">
      <w:rPr>
        <w:color w:val="000000"/>
        <w:szCs w:val="20"/>
      </w:rPr>
      <w:t>-</w:t>
    </w:r>
    <w:r w:rsidR="000D1966">
      <w:rPr>
        <w:color w:val="000000"/>
        <w:szCs w:val="20"/>
      </w:rPr>
      <w:t>09</w:t>
    </w:r>
    <w:r w:rsidR="006368F6" w:rsidRPr="00032990">
      <w:rPr>
        <w:color w:val="000000"/>
        <w:szCs w:val="20"/>
      </w:rPr>
      <w:t>-7</w:t>
    </w:r>
    <w:r w:rsidR="000D1966">
      <w:rPr>
        <w:color w:val="000000"/>
        <w:szCs w:val="20"/>
      </w:rPr>
      <w:t>5</w:t>
    </w:r>
  </w:p>
  <w:p w14:paraId="116DC43F" w14:textId="4329763A" w:rsidR="001A734E" w:rsidRDefault="0061724C" w:rsidP="008A19BE">
    <w:pPr>
      <w:pStyle w:val="a8"/>
      <w:rPr>
        <w:color w:val="000000"/>
        <w:szCs w:val="20"/>
      </w:rPr>
    </w:pPr>
    <w:hyperlink r:id="rId2" w:history="1">
      <w:r w:rsidR="009712CD" w:rsidRPr="009712CD">
        <w:rPr>
          <w:rStyle w:val="a7"/>
          <w:szCs w:val="20"/>
        </w:rPr>
        <w:t xml:space="preserve">info@tpl-i.ru                                            </w:t>
      </w:r>
    </w:hyperlink>
  </w:p>
  <w:p w14:paraId="38B7B991" w14:textId="5351F292" w:rsidR="009712CD" w:rsidRDefault="0061724C" w:rsidP="008A19BE">
    <w:pPr>
      <w:pStyle w:val="a8"/>
      <w:rPr>
        <w:color w:val="000000"/>
        <w:szCs w:val="20"/>
      </w:rPr>
    </w:pPr>
    <w:hyperlink r:id="rId3" w:history="1">
      <w:r w:rsidR="009712CD" w:rsidRPr="009712CD">
        <w:rPr>
          <w:rStyle w:val="a7"/>
          <w:szCs w:val="20"/>
        </w:rPr>
        <w:t>www.tpl-i.ru</w:t>
      </w:r>
    </w:hyperlink>
  </w:p>
  <w:p w14:paraId="48085D76" w14:textId="77777777" w:rsidR="009712CD" w:rsidRPr="00F57B5A" w:rsidRDefault="009712CD" w:rsidP="00F57B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BA"/>
    <w:rsid w:val="00032990"/>
    <w:rsid w:val="00041F28"/>
    <w:rsid w:val="000D1966"/>
    <w:rsid w:val="001A734E"/>
    <w:rsid w:val="00275EC9"/>
    <w:rsid w:val="00293BE0"/>
    <w:rsid w:val="003523E1"/>
    <w:rsid w:val="00434B88"/>
    <w:rsid w:val="004D5902"/>
    <w:rsid w:val="0061724C"/>
    <w:rsid w:val="006368F6"/>
    <w:rsid w:val="006A63C8"/>
    <w:rsid w:val="007309BA"/>
    <w:rsid w:val="007371E6"/>
    <w:rsid w:val="008A19BE"/>
    <w:rsid w:val="008F0DB7"/>
    <w:rsid w:val="009712CD"/>
    <w:rsid w:val="009B09F1"/>
    <w:rsid w:val="00AE6A92"/>
    <w:rsid w:val="00BA2667"/>
    <w:rsid w:val="00BE7CD2"/>
    <w:rsid w:val="00C91097"/>
    <w:rsid w:val="00CA7641"/>
    <w:rsid w:val="00D52499"/>
    <w:rsid w:val="00E1221A"/>
    <w:rsid w:val="00E25858"/>
    <w:rsid w:val="00E3171B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BA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E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34E"/>
    <w:rPr>
      <w:rFonts w:ascii="Arial" w:eastAsia="Lucida Sans Unicode" w:hAnsi="Arial" w:cs="Times New Roman"/>
      <w:kern w:val="2"/>
      <w:sz w:val="20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1A7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34E"/>
    <w:rPr>
      <w:rFonts w:ascii="Arial" w:eastAsia="Lucida Sans Unicode" w:hAnsi="Arial" w:cs="Times New Roman"/>
      <w:kern w:val="2"/>
      <w:sz w:val="20"/>
      <w:szCs w:val="24"/>
      <w:lang w:eastAsia="zh-CN"/>
    </w:rPr>
  </w:style>
  <w:style w:type="character" w:customStyle="1" w:styleId="Absatz-Standardschriftart">
    <w:name w:val="Absatz-Standardschriftart"/>
    <w:rsid w:val="00E1221A"/>
  </w:style>
  <w:style w:type="character" w:styleId="a7">
    <w:name w:val="Hyperlink"/>
    <w:rsid w:val="00E1221A"/>
    <w:rPr>
      <w:color w:val="000080"/>
      <w:u w:val="single"/>
    </w:rPr>
  </w:style>
  <w:style w:type="paragraph" w:customStyle="1" w:styleId="a8">
    <w:name w:val="Содержимое таблицы"/>
    <w:basedOn w:val="a"/>
    <w:rsid w:val="00E1221A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9712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E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34E"/>
    <w:rPr>
      <w:rFonts w:ascii="Arial" w:eastAsia="Lucida Sans Unicode" w:hAnsi="Arial" w:cs="Times New Roman"/>
      <w:kern w:val="2"/>
      <w:sz w:val="20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1A7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34E"/>
    <w:rPr>
      <w:rFonts w:ascii="Arial" w:eastAsia="Lucida Sans Unicode" w:hAnsi="Arial" w:cs="Times New Roman"/>
      <w:kern w:val="2"/>
      <w:sz w:val="20"/>
      <w:szCs w:val="24"/>
      <w:lang w:eastAsia="zh-CN"/>
    </w:rPr>
  </w:style>
  <w:style w:type="character" w:customStyle="1" w:styleId="Absatz-Standardschriftart">
    <w:name w:val="Absatz-Standardschriftart"/>
    <w:rsid w:val="00E1221A"/>
  </w:style>
  <w:style w:type="character" w:styleId="a7">
    <w:name w:val="Hyperlink"/>
    <w:rsid w:val="00E1221A"/>
    <w:rPr>
      <w:color w:val="000080"/>
      <w:u w:val="single"/>
    </w:rPr>
  </w:style>
  <w:style w:type="paragraph" w:customStyle="1" w:styleId="a8">
    <w:name w:val="Содержимое таблицы"/>
    <w:basedOn w:val="a"/>
    <w:rsid w:val="00E1221A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97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ww.tpl-i.ru" TargetMode="External"/><Relationship Id="rId2" Type="http://schemas.openxmlformats.org/officeDocument/2006/relationships/hyperlink" Target="mailto:info@tpl-i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madhoney@bk.ru</dc:creator>
  <cp:keywords/>
  <dc:description/>
  <cp:lastModifiedBy>Daria</cp:lastModifiedBy>
  <cp:revision>25</cp:revision>
  <dcterms:created xsi:type="dcterms:W3CDTF">2022-07-04T11:01:00Z</dcterms:created>
  <dcterms:modified xsi:type="dcterms:W3CDTF">2022-08-03T12:14:00Z</dcterms:modified>
</cp:coreProperties>
</file>